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Dividend voucher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Harbourside Print Works Limited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 number: 23456745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Registered office: 4 Quayside Mews, Bristol BS1 4RW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Voucher number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HPW-DIV-2026-03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Shareholder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Owen Lees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Shareholder’s address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The Old Forge, Church Lane, Chew Magna BS40 8QB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Dividend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Interim dividend for the year ending 31 March 2027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Declared on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 October 2026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Date paid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 October 2026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Class of shares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Ordinary £1 shares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Number of shares held on the record date (16 October 2026)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4,000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Dividend per share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£0.50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Total dividend paid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£2,000</w:t>
            </w:r>
          </w:p>
        </w:tc>
      </w:tr>
    </w:tbl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dividend was paid to the above shareholder in respect of their shareholding in Harbourside Print Works Limited.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Leah Quinn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 secretary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For and on behalf of Harbourside Print Works Limited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 30 October 2026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Owen Lees: dividend voucher October 2026</dc:title>
  <dc:creator>DocuWeave</dc:creator>
  <cp:lastModifiedBy>Un-named</cp:lastModifiedBy>
  <cp:revision>1</cp:revision>
  <dcterms:created xsi:type="dcterms:W3CDTF">2026-10-07T12:23:56.273Z</dcterms:created>
  <dcterms:modified xsi:type="dcterms:W3CDTF">2026-10-07T12:23:56.273Z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